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997499" w14:textId="77777777" w:rsidR="00D81FBD" w:rsidRPr="00B016C6" w:rsidRDefault="00D81FBD" w:rsidP="00D81FBD">
      <w:pPr>
        <w:rPr>
          <w:b/>
          <w:sz w:val="22"/>
          <w:szCs w:val="22"/>
        </w:rPr>
      </w:pPr>
    </w:p>
    <w:p w14:paraId="3E75E387" w14:textId="654C226B" w:rsidR="00E44EAA" w:rsidRPr="00E44EAA" w:rsidRDefault="00E44EAA" w:rsidP="00E44EAA">
      <w:pPr>
        <w:rPr>
          <w:b/>
          <w:sz w:val="22"/>
          <w:szCs w:val="22"/>
        </w:rPr>
      </w:pPr>
      <w:r w:rsidRPr="00E44EAA">
        <w:rPr>
          <w:b/>
          <w:sz w:val="22"/>
          <w:szCs w:val="22"/>
        </w:rPr>
        <w:t xml:space="preserve"> Гарантии изготовителя</w:t>
      </w:r>
    </w:p>
    <w:p w14:paraId="4BA68BBB" w14:textId="77777777" w:rsidR="00E44EAA" w:rsidRDefault="00E44EAA" w:rsidP="00E44EAA">
      <w:r>
        <w:t xml:space="preserve">Завод – изготовитель гарантирует соответствие фонаря своим параметрам при </w:t>
      </w:r>
      <w:proofErr w:type="spellStart"/>
      <w:r>
        <w:t>соблю-дении</w:t>
      </w:r>
      <w:proofErr w:type="spellEnd"/>
      <w:r>
        <w:t xml:space="preserve"> потребителем условий транспортирования, хранения, эксплуатации, </w:t>
      </w:r>
      <w:proofErr w:type="spellStart"/>
      <w:proofErr w:type="gramStart"/>
      <w:r>
        <w:t>установ</w:t>
      </w:r>
      <w:proofErr w:type="spellEnd"/>
      <w:r>
        <w:t>-ленных</w:t>
      </w:r>
      <w:proofErr w:type="gramEnd"/>
      <w:r>
        <w:t xml:space="preserve"> техническими условиями.</w:t>
      </w:r>
    </w:p>
    <w:p w14:paraId="4F4B6F08" w14:textId="77777777" w:rsidR="00E44EAA" w:rsidRDefault="00E44EAA" w:rsidP="00E44EAA">
      <w:r>
        <w:t>Гарантийный срок устанавливается – 12 месяца со дня ввода в эксплуатацию, но не более 18 месяцев со дня отгрузки потребителю.</w:t>
      </w:r>
    </w:p>
    <w:p w14:paraId="1BEF678A" w14:textId="77777777" w:rsidR="00E44EAA" w:rsidRDefault="00E44EAA" w:rsidP="00D81FBD">
      <w:r>
        <w:t>Претензии к качеству фонаря принимаются заводом – изготовителем только при наличии гарантийного талона с отметкой ОТК и датой изготовления.</w:t>
      </w:r>
    </w:p>
    <w:p w14:paraId="4A63E69C" w14:textId="77777777" w:rsidR="00D81FBD" w:rsidRPr="00D04A9B" w:rsidRDefault="00D81FBD" w:rsidP="00D81FBD">
      <w:r w:rsidRPr="00D04A9B">
        <w:t xml:space="preserve"> При отсутствии штампа магазина или торгующей организации срок гарантии исчисляется со дня изготовления предприятием-изготовителем, который указывается в настоящем паспорте.</w:t>
      </w:r>
    </w:p>
    <w:p w14:paraId="7592C177" w14:textId="77777777" w:rsidR="00D81FBD" w:rsidRDefault="00E44EAA" w:rsidP="00D81FBD">
      <w:r>
        <w:t xml:space="preserve"> </w:t>
      </w:r>
      <w:r w:rsidR="00D81FBD" w:rsidRPr="00D04A9B">
        <w:t>При несоблюдении покупателем правил хранения и транспортирования предприятие-изготовитель не несет ответственности за сохранность и качество изделия.</w:t>
      </w:r>
    </w:p>
    <w:p w14:paraId="1A14E76C" w14:textId="77777777" w:rsidR="00E44EAA" w:rsidRDefault="00E44EAA" w:rsidP="00D81FBD"/>
    <w:p w14:paraId="00A50B1A" w14:textId="34D14E18" w:rsidR="00E44EAA" w:rsidRPr="00E44EAA" w:rsidRDefault="00E44EAA" w:rsidP="00E44EAA">
      <w:pPr>
        <w:rPr>
          <w:b/>
          <w:sz w:val="22"/>
          <w:szCs w:val="22"/>
        </w:rPr>
      </w:pPr>
      <w:r w:rsidRPr="00E44EAA">
        <w:rPr>
          <w:b/>
          <w:sz w:val="22"/>
          <w:szCs w:val="22"/>
        </w:rPr>
        <w:t>Комплектность поставки</w:t>
      </w:r>
    </w:p>
    <w:p w14:paraId="56A7A1F6" w14:textId="77777777" w:rsidR="00E44EAA" w:rsidRDefault="00E44EAA" w:rsidP="00E44EAA">
      <w:r>
        <w:t>Фонарь ФОСП-К</w:t>
      </w:r>
      <w:r w:rsidR="00D32880">
        <w:t>М</w:t>
      </w:r>
      <w:r>
        <w:t>-</w:t>
      </w:r>
      <w:r w:rsidR="00D32880">
        <w:t>220</w:t>
      </w:r>
      <w:r>
        <w:t>………………1 шт.</w:t>
      </w:r>
    </w:p>
    <w:p w14:paraId="77FD3913" w14:textId="77777777" w:rsidR="00E44EAA" w:rsidRDefault="00E44EAA" w:rsidP="00E44EAA">
      <w:r>
        <w:t>Штатив ………………………………. 1 шт.</w:t>
      </w:r>
    </w:p>
    <w:p w14:paraId="488389FC" w14:textId="77777777" w:rsidR="00D81FBD" w:rsidRDefault="00E44EAA" w:rsidP="00E44EAA">
      <w:r>
        <w:t>Паспорт ……………………………</w:t>
      </w:r>
      <w:r w:rsidR="00CD5239">
        <w:t xml:space="preserve">… </w:t>
      </w:r>
      <w:r>
        <w:t>1 шт.</w:t>
      </w:r>
    </w:p>
    <w:p w14:paraId="79515A97" w14:textId="77777777" w:rsidR="00E44EAA" w:rsidRDefault="00E44EAA" w:rsidP="00E44EAA"/>
    <w:p w14:paraId="369FDF20" w14:textId="5CADC5C9" w:rsidR="00E44EAA" w:rsidRPr="00E44EAA" w:rsidRDefault="00E44EAA" w:rsidP="00E44EAA">
      <w:pPr>
        <w:rPr>
          <w:b/>
          <w:sz w:val="22"/>
          <w:szCs w:val="22"/>
        </w:rPr>
      </w:pPr>
      <w:r w:rsidRPr="00E44EAA">
        <w:rPr>
          <w:b/>
          <w:sz w:val="22"/>
          <w:szCs w:val="22"/>
        </w:rPr>
        <w:t>Режимы работы и устройство фонаря ФОСП-К</w:t>
      </w:r>
      <w:r>
        <w:rPr>
          <w:b/>
          <w:sz w:val="22"/>
          <w:szCs w:val="22"/>
        </w:rPr>
        <w:t>М</w:t>
      </w:r>
      <w:r w:rsidRPr="00E44EAA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220</w:t>
      </w:r>
    </w:p>
    <w:p w14:paraId="2E3FAA30" w14:textId="77777777" w:rsidR="00E44EAA" w:rsidRPr="00E44EAA" w:rsidRDefault="00E44EAA" w:rsidP="00E44EAA">
      <w:r w:rsidRPr="00E44EAA">
        <w:t xml:space="preserve">  ФОСП-К</w:t>
      </w:r>
      <w:r w:rsidR="00923706">
        <w:t>М</w:t>
      </w:r>
      <w:r w:rsidRPr="00E44EAA">
        <w:t>-</w:t>
      </w:r>
      <w:r w:rsidR="00923706">
        <w:t>220</w:t>
      </w:r>
      <w:r w:rsidRPr="00E44EAA">
        <w:t xml:space="preserve"> имеет 4 режима работы – обе светодиодные лампы светятся, мигают синхронно, мигают асинхронно, одна лампа светится постоянно, а другая мигает.</w:t>
      </w:r>
    </w:p>
    <w:p w14:paraId="5B70CBED" w14:textId="77777777" w:rsidR="00E44EAA" w:rsidRPr="00E44EAA" w:rsidRDefault="00E44EAA" w:rsidP="00E44EAA">
      <w:r w:rsidRPr="00E44EAA">
        <w:t>Кроме того, ФОСП-К</w:t>
      </w:r>
      <w:r w:rsidR="00923706">
        <w:t>М</w:t>
      </w:r>
      <w:r w:rsidRPr="00E44EAA">
        <w:t>-</w:t>
      </w:r>
      <w:r w:rsidR="00923706">
        <w:t>220</w:t>
      </w:r>
      <w:r w:rsidRPr="00E44EAA">
        <w:t xml:space="preserve"> имеет функцию полного выключения при аварийном</w:t>
      </w:r>
      <w:r w:rsidR="00CC4829">
        <w:t xml:space="preserve">   </w:t>
      </w:r>
      <w:r w:rsidRPr="00E44EAA">
        <w:t xml:space="preserve"> </w:t>
      </w:r>
      <w:r w:rsidR="00CC4829">
        <w:t>от</w:t>
      </w:r>
      <w:r w:rsidRPr="00E44EAA">
        <w:t>ключении любой из двух ламп.</w:t>
      </w:r>
    </w:p>
    <w:p w14:paraId="114C30CC" w14:textId="77777777" w:rsidR="00E44EAA" w:rsidRPr="00E44EAA" w:rsidRDefault="00E44EAA" w:rsidP="00E44EAA">
      <w:r w:rsidRPr="00E44EAA">
        <w:t xml:space="preserve">  Корпус фонаря состоит из двух светодиодных ламп (красного свечения, каждая из которых установлена в П образную скобу из нержавеющей стали (осуществляет</w:t>
      </w:r>
      <w:r w:rsidR="00CC4829">
        <w:t xml:space="preserve"> </w:t>
      </w:r>
      <w:proofErr w:type="spellStart"/>
      <w:r w:rsidRPr="00E44EAA">
        <w:t>защи</w:t>
      </w:r>
      <w:proofErr w:type="spellEnd"/>
      <w:r w:rsidRPr="00E44EAA">
        <w:t xml:space="preserve">-ту фонаря от повреждений при падении) толщиной не менее 2 мм, и имеющую </w:t>
      </w:r>
      <w:proofErr w:type="spellStart"/>
      <w:r w:rsidRPr="00E44EAA">
        <w:t>высту-пы</w:t>
      </w:r>
      <w:proofErr w:type="spellEnd"/>
      <w:r w:rsidRPr="00E44EAA">
        <w:t xml:space="preserve"> за границы габаритов светодиодной лампы, не менее 10 мм. Обе П образные скобы фонаря соединены между собой болтами. </w:t>
      </w:r>
      <w:r w:rsidR="00923706">
        <w:t>Сверху П образных скоб закреплён блок управления. В блоке управления</w:t>
      </w:r>
      <w:r w:rsidRPr="00E44EAA">
        <w:t xml:space="preserve"> находится высокочастотный </w:t>
      </w:r>
      <w:r w:rsidR="00D32880">
        <w:t>А</w:t>
      </w:r>
      <w:r w:rsidRPr="00E44EAA">
        <w:t>C-DC п</w:t>
      </w:r>
      <w:r w:rsidR="00D32880">
        <w:t>ониж</w:t>
      </w:r>
      <w:r w:rsidRPr="00E44EAA">
        <w:t>ающий преобразователь со стабилизацией напряжения, питающего светодиодные лампы</w:t>
      </w:r>
      <w:r w:rsidR="00D32880">
        <w:t>, а также электронная плата управления режимами работы ФОСП-КМ-220.</w:t>
      </w:r>
      <w:r w:rsidRPr="00E44EAA">
        <w:t xml:space="preserve"> От блока светодиодных лам</w:t>
      </w:r>
      <w:r w:rsidR="00923706">
        <w:t>п идет кабель к блоку управления</w:t>
      </w:r>
      <w:r w:rsidRPr="00E44EAA">
        <w:t xml:space="preserve">. На корпусе </w:t>
      </w:r>
      <w:r w:rsidR="00923706">
        <w:t>блока управления расположены</w:t>
      </w:r>
      <w:r w:rsidR="007F60F9">
        <w:t xml:space="preserve"> </w:t>
      </w:r>
      <w:r w:rsidR="00923706">
        <w:t>-</w:t>
      </w:r>
      <w:r w:rsidRPr="00E44EAA">
        <w:t xml:space="preserve"> клавиша включения ФОСП и клавиш</w:t>
      </w:r>
      <w:r w:rsidR="007F60F9">
        <w:t xml:space="preserve">а </w:t>
      </w:r>
      <w:r w:rsidRPr="00E44EAA">
        <w:t>управления режимами</w:t>
      </w:r>
      <w:r w:rsidR="00923706">
        <w:t>.</w:t>
      </w:r>
    </w:p>
    <w:p w14:paraId="32F8B297" w14:textId="77777777" w:rsidR="00E44EAA" w:rsidRDefault="00E44EAA" w:rsidP="00E44EAA">
      <w:pPr>
        <w:rPr>
          <w:b/>
          <w:sz w:val="22"/>
          <w:szCs w:val="22"/>
        </w:rPr>
      </w:pPr>
      <w:r w:rsidRPr="00E44EAA">
        <w:rPr>
          <w:b/>
          <w:sz w:val="22"/>
          <w:szCs w:val="22"/>
        </w:rPr>
        <w:t xml:space="preserve">  Фонарь установлен на алюминиевый геодезический штатив с выдвижными ножками.</w:t>
      </w:r>
    </w:p>
    <w:p w14:paraId="09E81257" w14:textId="77777777" w:rsidR="00D32880" w:rsidRDefault="00D32880" w:rsidP="00E44EAA">
      <w:pPr>
        <w:rPr>
          <w:b/>
          <w:sz w:val="22"/>
          <w:szCs w:val="22"/>
        </w:rPr>
      </w:pPr>
    </w:p>
    <w:p w14:paraId="64DC4A32" w14:textId="77777777" w:rsidR="00BB52DF" w:rsidRDefault="00D32880" w:rsidP="00E44EAA">
      <w:pPr>
        <w:rPr>
          <w:b/>
          <w:sz w:val="22"/>
          <w:szCs w:val="22"/>
        </w:rPr>
      </w:pPr>
      <w:r w:rsidRPr="00D32880">
        <w:rPr>
          <w:b/>
          <w:sz w:val="22"/>
          <w:szCs w:val="22"/>
        </w:rPr>
        <w:t xml:space="preserve">Свидетельство о приёмке </w:t>
      </w:r>
    </w:p>
    <w:p w14:paraId="27145206" w14:textId="11898C69" w:rsidR="00D32880" w:rsidRDefault="00D32880" w:rsidP="00E44EAA">
      <w:pPr>
        <w:rPr>
          <w:b/>
          <w:sz w:val="22"/>
          <w:szCs w:val="22"/>
        </w:rPr>
      </w:pPr>
      <w:r w:rsidRPr="00D32880">
        <w:rPr>
          <w:b/>
          <w:sz w:val="22"/>
          <w:szCs w:val="22"/>
        </w:rPr>
        <w:t>ФОСП</w:t>
      </w:r>
      <w:r>
        <w:rPr>
          <w:b/>
          <w:sz w:val="22"/>
          <w:szCs w:val="22"/>
        </w:rPr>
        <w:t>-КМ-220</w:t>
      </w:r>
    </w:p>
    <w:p w14:paraId="519B6F6B" w14:textId="77777777" w:rsidR="00D32880" w:rsidRDefault="00D32880" w:rsidP="00D32880">
      <w:r>
        <w:t xml:space="preserve"> соответствует техническим </w:t>
      </w:r>
    </w:p>
    <w:p w14:paraId="530E4166" w14:textId="77777777" w:rsidR="00D32880" w:rsidRDefault="00D32880" w:rsidP="00D32880">
      <w:r>
        <w:t>условиям и признан годным к эксплуатации.</w:t>
      </w:r>
    </w:p>
    <w:p w14:paraId="64EFC49D" w14:textId="721746E3" w:rsidR="00D32880" w:rsidRDefault="00D32880" w:rsidP="00D32880">
      <w:r>
        <w:t>Срок консервации 6 месяцев.</w:t>
      </w:r>
    </w:p>
    <w:p w14:paraId="020773CC" w14:textId="77777777" w:rsidR="00BB52DF" w:rsidRDefault="00BB52DF" w:rsidP="00D32880"/>
    <w:p w14:paraId="5D569DB7" w14:textId="72F1FA00" w:rsidR="007F60F9" w:rsidRDefault="00BB52DF" w:rsidP="00D32880">
      <w:r>
        <w:t>Штамп ОТК</w:t>
      </w:r>
    </w:p>
    <w:p w14:paraId="4810C83D" w14:textId="77777777" w:rsidR="00BB52DF" w:rsidRPr="00BB52DF" w:rsidRDefault="00BB52DF" w:rsidP="00D32880"/>
    <w:p w14:paraId="5EED57C9" w14:textId="08C920B4" w:rsidR="0027168B" w:rsidRPr="00D32880" w:rsidRDefault="00D32880" w:rsidP="00E44EAA">
      <w:r>
        <w:t xml:space="preserve">Дата выпуска </w:t>
      </w:r>
      <w:r w:rsidR="00AD5D9C">
        <w:t xml:space="preserve"> </w:t>
      </w:r>
      <w:r>
        <w:t xml:space="preserve"> “____” _____________20</w:t>
      </w:r>
      <w:r w:rsidR="00BB52DF" w:rsidRPr="00BB52DF">
        <w:t xml:space="preserve">    </w:t>
      </w:r>
      <w:r>
        <w:t>г.</w:t>
      </w:r>
      <w:r w:rsidR="00D81FBD" w:rsidRPr="00D04A9B">
        <w:t xml:space="preserve">                          </w:t>
      </w:r>
      <w:r w:rsidR="00D81FBD" w:rsidRPr="00D04A9B">
        <w:tab/>
      </w:r>
      <w:r w:rsidR="00D81FBD" w:rsidRPr="00D04A9B">
        <w:tab/>
      </w:r>
      <w:r w:rsidR="00D81FBD">
        <w:tab/>
      </w:r>
    </w:p>
    <w:tbl>
      <w:tblPr>
        <w:tblpPr w:leftFromText="180" w:rightFromText="180" w:vertAnchor="page" w:horzAnchor="page" w:tblpX="8614" w:tblpY="1445"/>
        <w:tblW w:w="8494" w:type="dxa"/>
        <w:tblLayout w:type="fixed"/>
        <w:tblLook w:val="0000" w:firstRow="0" w:lastRow="0" w:firstColumn="0" w:lastColumn="0" w:noHBand="0" w:noVBand="0"/>
      </w:tblPr>
      <w:tblGrid>
        <w:gridCol w:w="4644"/>
        <w:gridCol w:w="3850"/>
      </w:tblGrid>
      <w:tr w:rsidR="0027168B" w14:paraId="129DF32B" w14:textId="77777777" w:rsidTr="00CC68D2">
        <w:trPr>
          <w:trHeight w:val="2169"/>
        </w:trPr>
        <w:tc>
          <w:tcPr>
            <w:tcW w:w="4644" w:type="dxa"/>
          </w:tcPr>
          <w:p w14:paraId="524D9FD9" w14:textId="77777777" w:rsidR="004A320A" w:rsidRDefault="00934ACF" w:rsidP="00807FE5">
            <w:pPr>
              <w:pStyle w:val="a4"/>
              <w:ind w:right="-523"/>
              <w:rPr>
                <w:rFonts w:ascii="Arial" w:hAnsi="Arial"/>
                <w:sz w:val="56"/>
                <w:szCs w:val="56"/>
              </w:rPr>
            </w:pPr>
            <w:r>
              <w:rPr>
                <w:rFonts w:ascii="Arial" w:hAnsi="Arial"/>
                <w:noProof/>
                <w:sz w:val="56"/>
                <w:szCs w:val="5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F3C9591" wp14:editId="4242AFF8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-4970145</wp:posOffset>
                      </wp:positionV>
                      <wp:extent cx="1485900" cy="685800"/>
                      <wp:effectExtent l="0" t="0" r="0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65A433" w14:textId="77777777" w:rsidR="000176E1" w:rsidRPr="00505F8F" w:rsidRDefault="00505F8F" w:rsidP="000176E1">
                                  <w:pPr>
                                    <w:pStyle w:val="a4"/>
                                    <w:jc w:val="both"/>
                                  </w:pPr>
                                  <w:r w:rsidRPr="00505F8F">
                                    <w:t>ЗАО «КОНТРАСТ»</w:t>
                                  </w:r>
                                </w:p>
                                <w:p w14:paraId="3D58E99B" w14:textId="77777777" w:rsidR="000176E1" w:rsidRPr="000578E8" w:rsidRDefault="00505F8F" w:rsidP="000176E1">
                                  <w:pPr>
                                    <w:pStyle w:val="a4"/>
                                    <w:jc w:val="both"/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Elo</w:t>
                                  </w:r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1@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skylink</w:t>
                                  </w:r>
                                  <w:proofErr w:type="spellEnd"/>
                                  <w:r w:rsidRPr="00A52FAF"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>
                                    <w:rPr>
                                      <w:b w:val="0"/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  <w:p w14:paraId="1706B82D" w14:textId="77777777" w:rsidR="000176E1" w:rsidRPr="000578E8" w:rsidRDefault="000176E1" w:rsidP="000176E1"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www</w:t>
                                  </w:r>
                                  <w:r w:rsidRPr="000578E8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 w:rsidR="003B08B7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e</w:t>
                                  </w:r>
                                  <w:r w:rsidR="00505F8F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lo</w:t>
                                  </w:r>
                                  <w:proofErr w:type="spellEnd"/>
                                  <w:r w:rsidR="00505F8F"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-</w:t>
                                  </w:r>
                                  <w:proofErr w:type="spellStart"/>
                                  <w:r w:rsidR="00505F8F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spb</w:t>
                                  </w:r>
                                  <w:proofErr w:type="spellEnd"/>
                                  <w:r w:rsidR="00505F8F" w:rsidRPr="00505F8F">
                                    <w:rPr>
                                      <w:i/>
                                      <w:sz w:val="24"/>
                                      <w:u w:val="single"/>
                                    </w:rPr>
                                    <w:t>.</w:t>
                                  </w:r>
                                  <w:proofErr w:type="spellStart"/>
                                  <w:r w:rsidR="00505F8F">
                                    <w:rPr>
                                      <w:i/>
                                      <w:sz w:val="24"/>
                                      <w:u w:val="single"/>
                                      <w:lang w:val="en-US"/>
                                    </w:rPr>
                                    <w:t>ru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.4pt;margin-top:-391.35pt;width:117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">
                      <v:textbox>
                        <w:txbxContent>
                          <w:p w:rsidR="000176E1" w:rsidRPr="00505F8F" w:rsidRDefault="00505F8F" w:rsidP="000176E1">
                            <w:pPr>
                              <w:pStyle w:val="a4"/>
                              <w:jc w:val="both"/>
                            </w:pPr>
                            <w:r w:rsidRPr="00505F8F">
                              <w:t>ЗАО «КОНТРАСТ»</w:t>
                            </w:r>
                          </w:p>
                          <w:p w:rsidR="000176E1" w:rsidRPr="000578E8" w:rsidRDefault="00505F8F" w:rsidP="000176E1">
                            <w:pPr>
                              <w:pStyle w:val="a4"/>
                              <w:jc w:val="both"/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Elo</w:t>
                            </w:r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1@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proofErr w:type="spellEnd"/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skylink</w:t>
                            </w:r>
                            <w:proofErr w:type="spellEnd"/>
                            <w:r w:rsidRPr="00A52FAF">
                              <w:rPr>
                                <w:b w:val="0"/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b w:val="0"/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0176E1" w:rsidRPr="000578E8" w:rsidRDefault="000176E1" w:rsidP="000176E1">
                            <w:r w:rsidRPr="000578E8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www</w:t>
                            </w:r>
                            <w:r w:rsidRPr="000578E8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 w:rsidR="003B08B7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e</w:t>
                            </w:r>
                            <w:r w:rsidR="00505F8F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lo</w:t>
                            </w:r>
                            <w:proofErr w:type="spellEnd"/>
                            <w:r w:rsidR="00505F8F" w:rsidRPr="00505F8F">
                              <w:rPr>
                                <w:i/>
                                <w:sz w:val="24"/>
                                <w:u w:val="single"/>
                              </w:rPr>
                              <w:t>-</w:t>
                            </w:r>
                            <w:proofErr w:type="spellStart"/>
                            <w:r w:rsidR="00505F8F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spb</w:t>
                            </w:r>
                            <w:proofErr w:type="spellEnd"/>
                            <w:r w:rsidR="00505F8F" w:rsidRPr="00505F8F">
                              <w:rPr>
                                <w:i/>
                                <w:sz w:val="24"/>
                                <w:u w:val="single"/>
                              </w:rPr>
                              <w:t>.</w:t>
                            </w:r>
                            <w:proofErr w:type="spellStart"/>
                            <w:r w:rsidR="00505F8F">
                              <w:rPr>
                                <w:i/>
                                <w:sz w:val="24"/>
                                <w:u w:val="single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77F10" w:rsidRPr="004A320A">
              <w:rPr>
                <w:rFonts w:ascii="Arial" w:hAnsi="Arial"/>
                <w:sz w:val="56"/>
                <w:szCs w:val="56"/>
              </w:rPr>
              <w:t>ФОСП</w:t>
            </w:r>
            <w:r w:rsidR="004A320A">
              <w:rPr>
                <w:rFonts w:ascii="Arial" w:hAnsi="Arial"/>
                <w:sz w:val="56"/>
                <w:szCs w:val="56"/>
              </w:rPr>
              <w:t>-К</w:t>
            </w:r>
            <w:r w:rsidR="008D41E0">
              <w:rPr>
                <w:rFonts w:ascii="Arial" w:hAnsi="Arial"/>
                <w:sz w:val="56"/>
                <w:szCs w:val="56"/>
              </w:rPr>
              <w:t>М</w:t>
            </w:r>
            <w:r w:rsidR="003731A8">
              <w:rPr>
                <w:rFonts w:ascii="Arial" w:hAnsi="Arial"/>
                <w:sz w:val="56"/>
                <w:szCs w:val="56"/>
              </w:rPr>
              <w:t>-</w:t>
            </w:r>
            <w:r w:rsidR="008D41E0">
              <w:rPr>
                <w:rFonts w:ascii="Arial" w:hAnsi="Arial"/>
                <w:sz w:val="56"/>
                <w:szCs w:val="56"/>
              </w:rPr>
              <w:t>220</w:t>
            </w:r>
          </w:p>
          <w:p w14:paraId="06FA1BE8" w14:textId="77777777" w:rsidR="004A320A" w:rsidRPr="004A320A" w:rsidRDefault="004A320A" w:rsidP="00CC68D2">
            <w:pPr>
              <w:pStyle w:val="a4"/>
              <w:ind w:right="-523"/>
              <w:jc w:val="both"/>
              <w:rPr>
                <w:rFonts w:ascii="Arial" w:hAnsi="Arial"/>
                <w:sz w:val="56"/>
                <w:szCs w:val="56"/>
              </w:rPr>
            </w:pPr>
          </w:p>
          <w:p w14:paraId="440D3F1D" w14:textId="77777777" w:rsidR="00D57498" w:rsidRDefault="00460C94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  </w:t>
            </w:r>
            <w:r w:rsidR="00F77F10">
              <w:rPr>
                <w:rFonts w:ascii="Arial" w:hAnsi="Arial"/>
                <w:sz w:val="24"/>
                <w:szCs w:val="24"/>
              </w:rPr>
              <w:t>ОО</w:t>
            </w:r>
            <w:r w:rsidR="00381B7D">
              <w:rPr>
                <w:rFonts w:ascii="Arial" w:hAnsi="Arial"/>
                <w:sz w:val="24"/>
                <w:szCs w:val="24"/>
              </w:rPr>
              <w:t>О «</w:t>
            </w:r>
            <w:proofErr w:type="spellStart"/>
            <w:r w:rsidR="00381B7D">
              <w:rPr>
                <w:rFonts w:ascii="Arial" w:hAnsi="Arial"/>
                <w:sz w:val="24"/>
                <w:szCs w:val="24"/>
              </w:rPr>
              <w:t>ЭлО</w:t>
            </w:r>
            <w:proofErr w:type="spellEnd"/>
            <w:r w:rsidR="00D57498">
              <w:rPr>
                <w:rFonts w:ascii="Arial" w:hAnsi="Arial"/>
                <w:sz w:val="24"/>
                <w:szCs w:val="24"/>
              </w:rPr>
              <w:t>»</w:t>
            </w:r>
          </w:p>
          <w:p w14:paraId="4B3B1F57" w14:textId="17BD3F16" w:rsidR="00D57498" w:rsidRPr="00D57498" w:rsidRDefault="00460C94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</w:t>
            </w:r>
            <w:r w:rsidR="00D57498">
              <w:rPr>
                <w:rFonts w:ascii="Arial" w:hAnsi="Arial"/>
                <w:sz w:val="24"/>
                <w:szCs w:val="24"/>
                <w:lang w:val="en-US"/>
              </w:rPr>
              <w:t>www</w:t>
            </w:r>
            <w:r w:rsidR="00D57498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381B7D">
              <w:rPr>
                <w:rFonts w:ascii="Arial" w:hAnsi="Arial"/>
                <w:sz w:val="24"/>
                <w:szCs w:val="24"/>
                <w:lang w:val="en-US"/>
              </w:rPr>
              <w:t>el</w:t>
            </w:r>
            <w:proofErr w:type="spellEnd"/>
            <w:r w:rsidR="00BB52DF">
              <w:rPr>
                <w:rFonts w:ascii="Arial" w:hAnsi="Arial"/>
                <w:sz w:val="24"/>
                <w:szCs w:val="24"/>
              </w:rPr>
              <w:t>-</w:t>
            </w:r>
            <w:r w:rsidR="00BB52DF">
              <w:rPr>
                <w:rFonts w:ascii="Arial" w:hAnsi="Arial"/>
                <w:sz w:val="24"/>
                <w:szCs w:val="24"/>
                <w:lang w:val="en-US"/>
              </w:rPr>
              <w:t>o</w:t>
            </w:r>
            <w:r w:rsidR="00D57498" w:rsidRPr="00D57498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="00D57498">
              <w:rPr>
                <w:rFonts w:ascii="Arial" w:hAnsi="Arial"/>
                <w:sz w:val="24"/>
                <w:szCs w:val="24"/>
                <w:lang w:val="en-US"/>
              </w:rPr>
              <w:t>ru</w:t>
            </w:r>
            <w:proofErr w:type="spellEnd"/>
          </w:p>
          <w:p w14:paraId="362E2459" w14:textId="77777777" w:rsidR="00D57498" w:rsidRDefault="00460C94" w:rsidP="007A26B7">
            <w:pPr>
              <w:pStyle w:val="a4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      </w:t>
            </w:r>
            <w:hyperlink r:id="rId6" w:history="1">
              <w:r w:rsidR="00807FE5" w:rsidRPr="007A094C">
                <w:rPr>
                  <w:rStyle w:val="a8"/>
                  <w:rFonts w:ascii="Arial" w:hAnsi="Arial"/>
                  <w:sz w:val="24"/>
                  <w:szCs w:val="24"/>
                  <w:lang w:val="en-US"/>
                </w:rPr>
                <w:t>zakaz</w:t>
              </w:r>
              <w:r w:rsidR="00807FE5" w:rsidRPr="007A094C">
                <w:rPr>
                  <w:rStyle w:val="a8"/>
                  <w:rFonts w:ascii="Arial" w:hAnsi="Arial"/>
                  <w:sz w:val="24"/>
                  <w:szCs w:val="24"/>
                </w:rPr>
                <w:t>@</w:t>
              </w:r>
              <w:r w:rsidR="00807FE5" w:rsidRPr="007A094C">
                <w:rPr>
                  <w:rStyle w:val="a8"/>
                  <w:rFonts w:ascii="Arial" w:hAnsi="Arial"/>
                  <w:sz w:val="24"/>
                  <w:szCs w:val="24"/>
                  <w:lang w:val="en-US"/>
                </w:rPr>
                <w:t>el</w:t>
              </w:r>
              <w:r w:rsidR="00807FE5" w:rsidRPr="007A094C">
                <w:rPr>
                  <w:rStyle w:val="a8"/>
                  <w:rFonts w:ascii="Arial" w:hAnsi="Arial"/>
                  <w:sz w:val="24"/>
                  <w:szCs w:val="24"/>
                </w:rPr>
                <w:t>-</w:t>
              </w:r>
              <w:r w:rsidR="00807FE5" w:rsidRPr="007A094C">
                <w:rPr>
                  <w:rStyle w:val="a8"/>
                  <w:rFonts w:ascii="Arial" w:hAnsi="Arial"/>
                  <w:sz w:val="24"/>
                  <w:szCs w:val="24"/>
                  <w:lang w:val="en-US"/>
                </w:rPr>
                <w:t>o</w:t>
              </w:r>
              <w:r w:rsidR="00807FE5" w:rsidRPr="007A094C">
                <w:rPr>
                  <w:rStyle w:val="a8"/>
                  <w:rFonts w:ascii="Arial" w:hAnsi="Arial"/>
                  <w:sz w:val="24"/>
                  <w:szCs w:val="24"/>
                </w:rPr>
                <w:t>.</w:t>
              </w:r>
              <w:r w:rsidR="00807FE5" w:rsidRPr="007A094C">
                <w:rPr>
                  <w:rStyle w:val="a8"/>
                  <w:rFonts w:ascii="Arial" w:hAnsi="Arial"/>
                  <w:sz w:val="24"/>
                  <w:szCs w:val="24"/>
                  <w:lang w:val="en-US"/>
                </w:rPr>
                <w:t>ru</w:t>
              </w:r>
            </w:hyperlink>
          </w:p>
          <w:p w14:paraId="233538B6" w14:textId="77777777" w:rsidR="00807FE5" w:rsidRDefault="00807FE5" w:rsidP="007A26B7">
            <w:pPr>
              <w:pStyle w:val="a4"/>
              <w:jc w:val="both"/>
              <w:rPr>
                <w:rFonts w:ascii="Arial" w:hAnsi="Arial"/>
                <w:sz w:val="24"/>
                <w:szCs w:val="24"/>
                <w:lang w:val="en-US"/>
              </w:rPr>
            </w:pPr>
          </w:p>
          <w:p w14:paraId="4BCD5171" w14:textId="77777777" w:rsidR="00807FE5" w:rsidRPr="00D57498" w:rsidRDefault="00807FE5" w:rsidP="007A26B7">
            <w:pPr>
              <w:pStyle w:val="a4"/>
              <w:jc w:val="both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850" w:type="dxa"/>
          </w:tcPr>
          <w:p w14:paraId="1EBA4627" w14:textId="77777777" w:rsidR="0027168B" w:rsidRDefault="0027168B" w:rsidP="00B016C6">
            <w:pPr>
              <w:pStyle w:val="a4"/>
              <w:jc w:val="both"/>
              <w:rPr>
                <w:sz w:val="24"/>
              </w:rPr>
            </w:pPr>
          </w:p>
          <w:p w14:paraId="6B22016F" w14:textId="77777777" w:rsidR="00E355A9" w:rsidRDefault="00E355A9" w:rsidP="007A26B7">
            <w:pPr>
              <w:pStyle w:val="a4"/>
              <w:ind w:left="175"/>
              <w:jc w:val="both"/>
              <w:rPr>
                <w:i/>
                <w:sz w:val="24"/>
                <w:u w:val="single"/>
              </w:rPr>
            </w:pPr>
          </w:p>
        </w:tc>
      </w:tr>
    </w:tbl>
    <w:p w14:paraId="50866534" w14:textId="45CED0FD" w:rsidR="00807FE5" w:rsidRDefault="00807FE5" w:rsidP="004A320A">
      <w:pPr>
        <w:pStyle w:val="1"/>
        <w:rPr>
          <w:sz w:val="28"/>
          <w:szCs w:val="28"/>
        </w:rPr>
      </w:pPr>
    </w:p>
    <w:p w14:paraId="4EE558A7" w14:textId="77777777" w:rsidR="00234C29" w:rsidRDefault="00234C29" w:rsidP="00807FE5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14:paraId="4F86D390" w14:textId="77777777" w:rsidR="00B016C6" w:rsidRDefault="00C440D0" w:rsidP="00807FE5">
      <w:pPr>
        <w:pStyle w:val="1"/>
        <w:jc w:val="center"/>
        <w:rPr>
          <w:sz w:val="28"/>
          <w:szCs w:val="28"/>
        </w:rPr>
      </w:pPr>
      <w:r w:rsidRPr="00904B3E">
        <w:rPr>
          <w:sz w:val="28"/>
          <w:szCs w:val="28"/>
        </w:rPr>
        <w:t xml:space="preserve">Фонарь ограждения </w:t>
      </w:r>
      <w:r w:rsidR="00333E72">
        <w:rPr>
          <w:sz w:val="28"/>
          <w:szCs w:val="28"/>
        </w:rPr>
        <w:t>светодиодный</w:t>
      </w:r>
      <w:r w:rsidR="00A6310C">
        <w:rPr>
          <w:sz w:val="28"/>
          <w:szCs w:val="28"/>
        </w:rPr>
        <w:t xml:space="preserve"> переносной</w:t>
      </w:r>
    </w:p>
    <w:p w14:paraId="026F0D70" w14:textId="77777777" w:rsidR="00B016C6" w:rsidRPr="00B016C6" w:rsidRDefault="00F77F10" w:rsidP="004A320A">
      <w:pPr>
        <w:pStyle w:val="1"/>
        <w:rPr>
          <w:sz w:val="28"/>
          <w:szCs w:val="28"/>
        </w:rPr>
      </w:pPr>
      <w:r w:rsidRPr="004A320A">
        <w:rPr>
          <w:b w:val="0"/>
        </w:rPr>
        <w:t>Фонарь</w:t>
      </w:r>
      <w:r w:rsidR="0027168B" w:rsidRPr="004A320A">
        <w:rPr>
          <w:b w:val="0"/>
        </w:rPr>
        <w:t xml:space="preserve"> предназначен для </w:t>
      </w:r>
      <w:r w:rsidR="00FB6633" w:rsidRPr="004A320A">
        <w:rPr>
          <w:b w:val="0"/>
        </w:rPr>
        <w:t xml:space="preserve">ограждения мест проведения ремонтных, аварийных </w:t>
      </w:r>
    </w:p>
    <w:p w14:paraId="79633828" w14:textId="77777777" w:rsidR="0027168B" w:rsidRPr="004A320A" w:rsidRDefault="00FB6633" w:rsidP="004A320A">
      <w:pPr>
        <w:pStyle w:val="1"/>
        <w:rPr>
          <w:b w:val="0"/>
          <w:sz w:val="28"/>
          <w:szCs w:val="28"/>
        </w:rPr>
      </w:pPr>
      <w:r w:rsidRPr="004A320A">
        <w:rPr>
          <w:b w:val="0"/>
        </w:rPr>
        <w:t>и иных работ на путях метрополитена, различных помещениях промышленных предприятий</w:t>
      </w:r>
      <w:r w:rsidR="002D391A" w:rsidRPr="004A320A">
        <w:rPr>
          <w:b w:val="0"/>
        </w:rPr>
        <w:t xml:space="preserve"> и на улице</w:t>
      </w:r>
      <w:r w:rsidR="0027168B" w:rsidRPr="004A320A">
        <w:rPr>
          <w:b w:val="0"/>
        </w:rPr>
        <w:t xml:space="preserve">. Температура окружающей среды - от </w:t>
      </w:r>
      <w:r w:rsidR="00A52FAF" w:rsidRPr="004A320A">
        <w:rPr>
          <w:b w:val="0"/>
        </w:rPr>
        <w:t>-35º</w:t>
      </w:r>
      <w:r w:rsidR="00507385" w:rsidRPr="004A320A">
        <w:rPr>
          <w:b w:val="0"/>
        </w:rPr>
        <w:t>С до +40</w:t>
      </w:r>
      <w:r w:rsidR="008D7E2C" w:rsidRPr="004A320A">
        <w:rPr>
          <w:b w:val="0"/>
        </w:rPr>
        <w:t>ºС,</w:t>
      </w:r>
      <w:r w:rsidR="00A6310C">
        <w:rPr>
          <w:b w:val="0"/>
        </w:rPr>
        <w:t xml:space="preserve"> </w:t>
      </w:r>
      <w:r w:rsidR="00001E7E" w:rsidRPr="004A320A">
        <w:rPr>
          <w:b w:val="0"/>
        </w:rPr>
        <w:t>относительная влажность – до (95+2)</w:t>
      </w:r>
      <w:r w:rsidR="00A6310C">
        <w:rPr>
          <w:b w:val="0"/>
        </w:rPr>
        <w:t xml:space="preserve"> </w:t>
      </w:r>
      <w:r w:rsidR="00001E7E" w:rsidRPr="004A320A">
        <w:rPr>
          <w:b w:val="0"/>
        </w:rPr>
        <w:t>% с</w:t>
      </w:r>
      <w:r w:rsidRPr="004A320A">
        <w:rPr>
          <w:b w:val="0"/>
        </w:rPr>
        <w:t xml:space="preserve"> </w:t>
      </w:r>
      <w:r w:rsidR="0027168B" w:rsidRPr="004A320A">
        <w:rPr>
          <w:b w:val="0"/>
        </w:rPr>
        <w:t>конденсацией влаги при температуре окру</w:t>
      </w:r>
      <w:r w:rsidR="00001E7E" w:rsidRPr="004A320A">
        <w:rPr>
          <w:b w:val="0"/>
        </w:rPr>
        <w:t>жающей среды от (35±2)</w:t>
      </w:r>
      <w:r w:rsidR="00492067">
        <w:rPr>
          <w:b w:val="0"/>
        </w:rPr>
        <w:t xml:space="preserve"> </w:t>
      </w:r>
      <w:r w:rsidR="00001E7E" w:rsidRPr="004A320A">
        <w:rPr>
          <w:b w:val="0"/>
        </w:rPr>
        <w:t>ºС.</w:t>
      </w:r>
    </w:p>
    <w:p w14:paraId="6E6E58C2" w14:textId="77777777" w:rsidR="00154E68" w:rsidRDefault="00154E68">
      <w:pPr>
        <w:jc w:val="both"/>
      </w:pPr>
    </w:p>
    <w:p w14:paraId="1A4FEF8F" w14:textId="77777777" w:rsidR="0027168B" w:rsidRDefault="007B3C65" w:rsidP="007B3C65">
      <w:pPr>
        <w:pStyle w:val="2"/>
        <w:jc w:val="left"/>
        <w:rPr>
          <w:sz w:val="22"/>
        </w:rPr>
      </w:pPr>
      <w:r>
        <w:rPr>
          <w:sz w:val="22"/>
        </w:rPr>
        <w:t>Технические характеристики</w:t>
      </w:r>
    </w:p>
    <w:p w14:paraId="07A5F5C7" w14:textId="77777777" w:rsidR="00F53ACB" w:rsidRPr="00754CCD" w:rsidRDefault="00F53ACB" w:rsidP="007B3C65"/>
    <w:p w14:paraId="04D288F2" w14:textId="77777777" w:rsidR="00532D61" w:rsidRDefault="007B3C65" w:rsidP="007B3C65">
      <w:r>
        <w:t xml:space="preserve">      </w:t>
      </w:r>
      <w:r w:rsidR="00AD4071">
        <w:t xml:space="preserve"> </w:t>
      </w:r>
      <w:r>
        <w:t xml:space="preserve"> </w:t>
      </w:r>
      <w:r w:rsidR="00532D61">
        <w:t xml:space="preserve">Напряжение питания </w:t>
      </w:r>
      <w:r w:rsidR="00AD4071">
        <w:t>(В)</w:t>
      </w:r>
      <w:r w:rsidR="00532D61">
        <w:t xml:space="preserve">…………………………………………………. </w:t>
      </w:r>
      <w:r w:rsidR="00AD4071">
        <w:t xml:space="preserve">   </w:t>
      </w:r>
      <w:r w:rsidR="00532D61">
        <w:t xml:space="preserve">120 </w:t>
      </w:r>
      <w:r w:rsidR="00AD4071">
        <w:t>–</w:t>
      </w:r>
      <w:r w:rsidR="00532D61">
        <w:t xml:space="preserve"> 240</w:t>
      </w:r>
    </w:p>
    <w:p w14:paraId="1BDC617E" w14:textId="77777777" w:rsidR="00AD4071" w:rsidRDefault="00AD4071" w:rsidP="007B3C65">
      <w:r>
        <w:t xml:space="preserve">        Частота питающего напряжения (Гц) ……………………………………</w:t>
      </w:r>
      <w:r w:rsidR="00807FE5">
        <w:t>……</w:t>
      </w:r>
      <w:r>
        <w:t>.     50</w:t>
      </w:r>
    </w:p>
    <w:p w14:paraId="7094CD60" w14:textId="77777777" w:rsidR="00795217" w:rsidRDefault="00532D61" w:rsidP="007B3C65">
      <w:r>
        <w:t xml:space="preserve">       </w:t>
      </w:r>
      <w:r w:rsidR="007B3C65">
        <w:t xml:space="preserve"> Потребляемая мощность</w:t>
      </w:r>
      <w:r w:rsidR="00341950">
        <w:t>, Вт</w:t>
      </w:r>
      <w:r w:rsidR="00CC68D2">
        <w:t xml:space="preserve">…………………………………………………….  </w:t>
      </w:r>
      <w:r w:rsidR="00F77F10">
        <w:t xml:space="preserve"> </w:t>
      </w:r>
      <w:r w:rsidR="00AD4071">
        <w:t xml:space="preserve"> </w:t>
      </w:r>
      <w:r w:rsidR="00F77F10">
        <w:t xml:space="preserve"> </w:t>
      </w:r>
      <w:r w:rsidR="00125F32">
        <w:t>4</w:t>
      </w:r>
      <w:r w:rsidR="007B3C65">
        <w:t>,0</w:t>
      </w:r>
    </w:p>
    <w:p w14:paraId="1797DB55" w14:textId="77777777" w:rsidR="00A6310C" w:rsidRDefault="00A6310C" w:rsidP="007B3C65">
      <w:r>
        <w:t xml:space="preserve">        Количество режимов работы</w:t>
      </w:r>
      <w:r w:rsidR="00B016C6">
        <w:t xml:space="preserve"> ……………………………………………………       4</w:t>
      </w:r>
    </w:p>
    <w:p w14:paraId="37C5FE4E" w14:textId="77777777" w:rsidR="007B3C65" w:rsidRDefault="007B3C65" w:rsidP="007B3C65">
      <w:r>
        <w:t xml:space="preserve">        Количество светодио</w:t>
      </w:r>
      <w:r w:rsidR="00CC68D2">
        <w:t xml:space="preserve">дов ………………………………………………………….   </w:t>
      </w:r>
      <w:r w:rsidR="00125F32">
        <w:t>72</w:t>
      </w:r>
    </w:p>
    <w:p w14:paraId="41B9D98B" w14:textId="77777777" w:rsidR="00AD4071" w:rsidRPr="00F77F10" w:rsidRDefault="00AD4071" w:rsidP="007B3C65">
      <w:r>
        <w:t xml:space="preserve">        Светодиодный источник света (шт.)  …………………………………………….     2</w:t>
      </w:r>
    </w:p>
    <w:p w14:paraId="11DB6FDB" w14:textId="77777777" w:rsidR="0027168B" w:rsidRPr="00827470" w:rsidRDefault="0027168B">
      <w:pPr>
        <w:numPr>
          <w:ilvl w:val="0"/>
          <w:numId w:val="14"/>
        </w:numPr>
        <w:tabs>
          <w:tab w:val="clear" w:pos="360"/>
          <w:tab w:val="num" w:pos="426"/>
        </w:tabs>
        <w:ind w:left="426" w:hanging="142"/>
      </w:pPr>
      <w:r>
        <w:t>Степень защиты по ГО</w:t>
      </w:r>
      <w:r w:rsidR="00F84528">
        <w:t>СТ 14254-96 …………………………………</w:t>
      </w:r>
      <w:r w:rsidR="00807FE5">
        <w:t>……</w:t>
      </w:r>
      <w:r w:rsidR="00F84528">
        <w:t xml:space="preserve">…   </w:t>
      </w:r>
      <w:r w:rsidR="00807FE5">
        <w:t xml:space="preserve">  </w:t>
      </w:r>
      <w:r>
        <w:rPr>
          <w:lang w:val="en-US"/>
        </w:rPr>
        <w:t>IP</w:t>
      </w:r>
      <w:r>
        <w:t>54</w:t>
      </w:r>
    </w:p>
    <w:p w14:paraId="2A5EED8A" w14:textId="77777777" w:rsidR="007F055E" w:rsidRPr="00952CD1" w:rsidRDefault="007F055E" w:rsidP="00341950">
      <w:pPr>
        <w:pStyle w:val="a9"/>
        <w:tabs>
          <w:tab w:val="left" w:pos="7845"/>
        </w:tabs>
        <w:ind w:left="360"/>
      </w:pPr>
      <w:r w:rsidRPr="00952CD1">
        <w:t xml:space="preserve">Класс изделия по степени защиты человека от поражения </w:t>
      </w:r>
    </w:p>
    <w:p w14:paraId="16CB9DD4" w14:textId="77777777" w:rsidR="007F055E" w:rsidRPr="00952CD1" w:rsidRDefault="007F055E" w:rsidP="002D391A">
      <w:pPr>
        <w:pStyle w:val="a9"/>
        <w:tabs>
          <w:tab w:val="left" w:pos="7845"/>
        </w:tabs>
        <w:ind w:left="360"/>
      </w:pPr>
      <w:r w:rsidRPr="00952CD1">
        <w:t xml:space="preserve">электрическим током </w:t>
      </w:r>
      <w:r w:rsidR="00F84528" w:rsidRPr="00952CD1">
        <w:t>………………………………………………………</w:t>
      </w:r>
      <w:r w:rsidR="00952CD1">
        <w:t xml:space="preserve">………  </w:t>
      </w:r>
      <w:r w:rsidRPr="00952CD1">
        <w:rPr>
          <w:lang w:val="en-US"/>
        </w:rPr>
        <w:t>III</w:t>
      </w:r>
    </w:p>
    <w:p w14:paraId="1C728790" w14:textId="77777777" w:rsidR="00341950" w:rsidRPr="00952CD1" w:rsidRDefault="00341950" w:rsidP="002D391A">
      <w:pPr>
        <w:pStyle w:val="a9"/>
        <w:tabs>
          <w:tab w:val="left" w:pos="7845"/>
        </w:tabs>
        <w:ind w:left="360"/>
      </w:pPr>
      <w:r w:rsidRPr="00952CD1">
        <w:t>Цвет</w:t>
      </w:r>
      <w:r w:rsidR="00C7749C" w:rsidRPr="00952CD1">
        <w:t xml:space="preserve"> свечения ………………………………</w:t>
      </w:r>
      <w:r w:rsidR="00F77F10" w:rsidRPr="00952CD1">
        <w:t>.. ……………………</w:t>
      </w:r>
      <w:r w:rsidR="00952CD1">
        <w:t>……….</w:t>
      </w:r>
      <w:r w:rsidR="00F77F10" w:rsidRPr="00952CD1">
        <w:t xml:space="preserve">    красный</w:t>
      </w:r>
    </w:p>
    <w:p w14:paraId="70C765F8" w14:textId="77777777" w:rsidR="00F84528" w:rsidRPr="00952CD1" w:rsidRDefault="00F84528" w:rsidP="002D391A">
      <w:pPr>
        <w:pStyle w:val="a9"/>
        <w:tabs>
          <w:tab w:val="left" w:pos="7845"/>
        </w:tabs>
        <w:ind w:left="360"/>
      </w:pPr>
      <w:r w:rsidRPr="00952CD1">
        <w:t xml:space="preserve">Ресурс работы светодиодов не менее, час …………………………. </w:t>
      </w:r>
      <w:r w:rsidR="00952CD1">
        <w:t>……….</w:t>
      </w:r>
      <w:r w:rsidRPr="00952CD1">
        <w:t xml:space="preserve"> </w:t>
      </w:r>
      <w:r w:rsidR="00125F32">
        <w:t xml:space="preserve"> </w:t>
      </w:r>
      <w:r w:rsidRPr="00952CD1">
        <w:t>100000</w:t>
      </w:r>
    </w:p>
    <w:p w14:paraId="2C9FBFF3" w14:textId="77777777" w:rsidR="0027168B" w:rsidRPr="00952CD1" w:rsidRDefault="00F84528" w:rsidP="00F84528">
      <w:r w:rsidRPr="00952CD1">
        <w:t xml:space="preserve">        </w:t>
      </w:r>
      <w:r w:rsidR="00341950" w:rsidRPr="00952CD1">
        <w:t xml:space="preserve">Угол луча ………………………………………………………………………. </w:t>
      </w:r>
      <w:r w:rsidR="00125F32">
        <w:t>20 -</w:t>
      </w:r>
      <w:r w:rsidR="00F77F10" w:rsidRPr="00952CD1">
        <w:t xml:space="preserve"> </w:t>
      </w:r>
      <w:r w:rsidR="006B6B13">
        <w:t>30</w:t>
      </w:r>
    </w:p>
    <w:p w14:paraId="079393A4" w14:textId="77777777" w:rsidR="00507385" w:rsidRPr="00952CD1" w:rsidRDefault="00507385" w:rsidP="00341950">
      <w:pPr>
        <w:ind w:left="426"/>
      </w:pPr>
      <w:r w:rsidRPr="00952CD1">
        <w:t>Рабочая температура  …………………………………………………    -35С…+40С</w:t>
      </w:r>
    </w:p>
    <w:p w14:paraId="43939D32" w14:textId="77777777" w:rsidR="0027168B" w:rsidRPr="00952CD1" w:rsidRDefault="006E4D6D" w:rsidP="00F84528">
      <w:pPr>
        <w:pStyle w:val="a9"/>
        <w:tabs>
          <w:tab w:val="left" w:pos="7845"/>
        </w:tabs>
        <w:ind w:left="360"/>
      </w:pPr>
      <w:r w:rsidRPr="00952CD1">
        <w:t>Световой поток, Лм …………………………………</w:t>
      </w:r>
      <w:r w:rsidR="00807FE5" w:rsidRPr="00952CD1">
        <w:t>……</w:t>
      </w:r>
      <w:r w:rsidR="00F84528" w:rsidRPr="00952CD1">
        <w:t xml:space="preserve">……………. </w:t>
      </w:r>
      <w:r w:rsidR="00952CD1">
        <w:t>………</w:t>
      </w:r>
      <w:r w:rsidR="00F84528" w:rsidRPr="00952CD1">
        <w:t xml:space="preserve"> </w:t>
      </w:r>
      <w:r w:rsidR="00A6310C">
        <w:t xml:space="preserve"> </w:t>
      </w:r>
      <w:r w:rsidR="00F84528" w:rsidRPr="00952CD1">
        <w:t xml:space="preserve">  </w:t>
      </w:r>
      <w:r w:rsidR="008D7253">
        <w:t>22</w:t>
      </w:r>
      <w:r w:rsidR="00F84528" w:rsidRPr="00952CD1">
        <w:t>0</w:t>
      </w:r>
    </w:p>
    <w:p w14:paraId="11025DDC" w14:textId="77777777" w:rsidR="00F84528" w:rsidRPr="00952CD1" w:rsidRDefault="00F84528" w:rsidP="00F84528">
      <w:pPr>
        <w:pStyle w:val="a9"/>
        <w:tabs>
          <w:tab w:val="left" w:pos="7845"/>
        </w:tabs>
        <w:ind w:left="360"/>
      </w:pPr>
      <w:r w:rsidRPr="00952CD1">
        <w:t>Материал корпуса источника света……………………………</w:t>
      </w:r>
      <w:r w:rsidR="00952CD1">
        <w:t xml:space="preserve">……..  </w:t>
      </w:r>
      <w:r w:rsidRPr="00952CD1">
        <w:t xml:space="preserve"> поликарбонат</w:t>
      </w:r>
    </w:p>
    <w:p w14:paraId="22D77A78" w14:textId="77777777" w:rsidR="00F84528" w:rsidRPr="00952CD1" w:rsidRDefault="00F84528" w:rsidP="00F84528">
      <w:pPr>
        <w:pStyle w:val="a9"/>
        <w:tabs>
          <w:tab w:val="left" w:pos="7845"/>
        </w:tabs>
        <w:ind w:left="360"/>
      </w:pPr>
      <w:r w:rsidRPr="00952CD1">
        <w:t xml:space="preserve">Материал штатива ……………………………………………. </w:t>
      </w:r>
      <w:r w:rsidR="00952CD1">
        <w:t>……….</w:t>
      </w:r>
      <w:r w:rsidRPr="00952CD1">
        <w:t xml:space="preserve">       сплав АМГ</w:t>
      </w:r>
    </w:p>
    <w:p w14:paraId="3F821440" w14:textId="77777777" w:rsidR="00507385" w:rsidRDefault="0027168B" w:rsidP="00F84528">
      <w:pPr>
        <w:numPr>
          <w:ilvl w:val="0"/>
          <w:numId w:val="16"/>
        </w:numPr>
        <w:tabs>
          <w:tab w:val="clear" w:pos="360"/>
          <w:tab w:val="num" w:pos="426"/>
        </w:tabs>
        <w:ind w:left="426" w:hanging="142"/>
      </w:pPr>
      <w:r w:rsidRPr="00952CD1">
        <w:t>Масса, кг, не более …………………………………</w:t>
      </w:r>
      <w:r w:rsidR="004D32E0" w:rsidRPr="00952CD1">
        <w:t>……</w:t>
      </w:r>
      <w:r w:rsidR="00807FE5" w:rsidRPr="00952CD1">
        <w:t>……</w:t>
      </w:r>
      <w:r w:rsidR="004D32E0" w:rsidRPr="00952CD1">
        <w:t>………</w:t>
      </w:r>
      <w:r w:rsidR="00807FE5" w:rsidRPr="00952CD1">
        <w:t>…………</w:t>
      </w:r>
      <w:r w:rsidR="004D32E0" w:rsidRPr="00952CD1">
        <w:t>.</w:t>
      </w:r>
      <w:r w:rsidR="006B6B13">
        <w:t xml:space="preserve"> </w:t>
      </w:r>
      <w:r w:rsidR="008D41E0">
        <w:t>2</w:t>
      </w:r>
      <w:r w:rsidR="006B6B13">
        <w:t>,</w:t>
      </w:r>
      <w:r w:rsidR="008D7253">
        <w:t>5</w:t>
      </w:r>
    </w:p>
    <w:p w14:paraId="7C4FC01A" w14:textId="77777777" w:rsidR="00507385" w:rsidRDefault="0027168B" w:rsidP="00507385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</w:pPr>
      <w:r>
        <w:t>Срок службы, лет …</w:t>
      </w:r>
      <w:r w:rsidR="00341950">
        <w:t>……………………………………    10 лет (не менее 60000час)</w:t>
      </w:r>
    </w:p>
    <w:p w14:paraId="1A899205" w14:textId="77777777" w:rsidR="00341950" w:rsidRDefault="00507385">
      <w:pPr>
        <w:numPr>
          <w:ilvl w:val="0"/>
          <w:numId w:val="17"/>
        </w:numPr>
        <w:tabs>
          <w:tab w:val="clear" w:pos="360"/>
          <w:tab w:val="num" w:pos="426"/>
        </w:tabs>
        <w:ind w:left="426" w:hanging="142"/>
      </w:pPr>
      <w:r>
        <w:t>Гарантия</w:t>
      </w:r>
      <w:r w:rsidR="00807FE5">
        <w:t xml:space="preserve"> ...</w:t>
      </w:r>
      <w:r w:rsidR="00274131">
        <w:t xml:space="preserve">……………………………………………………………………….  </w:t>
      </w:r>
      <w:r w:rsidR="006B6B13">
        <w:t xml:space="preserve"> </w:t>
      </w:r>
      <w:r w:rsidR="00807FE5">
        <w:t>1</w:t>
      </w:r>
      <w:r w:rsidR="00274131">
        <w:t xml:space="preserve"> год</w:t>
      </w:r>
    </w:p>
    <w:p w14:paraId="43FFAABA" w14:textId="4B3C00E5" w:rsidR="008930EE" w:rsidRPr="00BB52DF" w:rsidRDefault="008D7253" w:rsidP="00BB52DF">
      <w:pPr>
        <w:ind w:left="426"/>
        <w:rPr>
          <w:b/>
          <w:bCs/>
        </w:rPr>
      </w:pPr>
      <w:r w:rsidRPr="008D7253">
        <w:rPr>
          <w:b/>
          <w:bCs/>
        </w:rPr>
        <w:t xml:space="preserve"> ФОСП-КМ-220 имеет функцию аварийного отключения при отказе одной из двух светодиодных</w:t>
      </w:r>
      <w:r>
        <w:rPr>
          <w:b/>
          <w:bCs/>
        </w:rPr>
        <w:t xml:space="preserve"> ламп</w:t>
      </w:r>
    </w:p>
    <w:p w14:paraId="42457C9C" w14:textId="77777777" w:rsidR="00AD4071" w:rsidRDefault="00AD4071" w:rsidP="006B6B13">
      <w:pPr>
        <w:pStyle w:val="30"/>
        <w:rPr>
          <w:b/>
        </w:rPr>
      </w:pPr>
    </w:p>
    <w:p w14:paraId="7ECA3ABE" w14:textId="77777777" w:rsidR="00AD4071" w:rsidRPr="006B6B13" w:rsidRDefault="00AD4071" w:rsidP="006B6B13">
      <w:pPr>
        <w:pStyle w:val="30"/>
        <w:rPr>
          <w:sz w:val="22"/>
        </w:rPr>
      </w:pPr>
    </w:p>
    <w:sectPr w:rsidR="00AD4071" w:rsidRPr="006B6B13" w:rsidSect="00233BEA">
      <w:pgSz w:w="16840" w:h="11907" w:orient="landscape" w:code="9"/>
      <w:pgMar w:top="284" w:right="567" w:bottom="284" w:left="567" w:header="0" w:footer="0" w:gutter="0"/>
      <w:cols w:num="2" w:space="794" w:equalWidth="0">
        <w:col w:w="7428" w:space="794"/>
        <w:col w:w="748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56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C42BF6"/>
    <w:multiLevelType w:val="multilevel"/>
    <w:tmpl w:val="3A8C6E18"/>
    <w:lvl w:ilvl="0">
      <w:start w:val="1"/>
      <w:numFmt w:val="bullet"/>
      <w:lvlText w:val="-"/>
      <w:lvlJc w:val="left"/>
      <w:pPr>
        <w:tabs>
          <w:tab w:val="num" w:pos="113"/>
        </w:tabs>
        <w:ind w:left="850" w:hanging="17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tabs>
          <w:tab w:val="num" w:pos="1553"/>
        </w:tabs>
        <w:ind w:left="1553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26751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C3287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4" w15:restartNumberingAfterBreak="0">
    <w:nsid w:val="0AB91521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5" w15:restartNumberingAfterBreak="0">
    <w:nsid w:val="113F43C2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6" w15:restartNumberingAfterBreak="0">
    <w:nsid w:val="23081890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7" w15:restartNumberingAfterBreak="0">
    <w:nsid w:val="23BF1AB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8" w15:restartNumberingAfterBreak="0">
    <w:nsid w:val="28324070"/>
    <w:multiLevelType w:val="multilevel"/>
    <w:tmpl w:val="C10EC0B0"/>
    <w:lvl w:ilvl="0">
      <w:start w:val="1"/>
      <w:numFmt w:val="decimal"/>
      <w:lvlText w:val="%1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4"/>
        </w:tabs>
        <w:ind w:left="9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4"/>
        </w:tabs>
        <w:ind w:left="12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4"/>
        </w:tabs>
        <w:ind w:left="16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4"/>
        </w:tabs>
        <w:ind w:left="19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4"/>
        </w:tabs>
        <w:ind w:left="2344" w:hanging="1800"/>
      </w:pPr>
      <w:rPr>
        <w:rFonts w:hint="default"/>
      </w:rPr>
    </w:lvl>
  </w:abstractNum>
  <w:abstractNum w:abstractNumId="9" w15:restartNumberingAfterBreak="0">
    <w:nsid w:val="2C6739D0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0" w15:restartNumberingAfterBreak="0">
    <w:nsid w:val="36F21ECE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11" w15:restartNumberingAfterBreak="0">
    <w:nsid w:val="37667E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CEF6D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8AB09DE"/>
    <w:multiLevelType w:val="singleLevel"/>
    <w:tmpl w:val="0458EC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C8B3F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EE7282A"/>
    <w:multiLevelType w:val="hybridMultilevel"/>
    <w:tmpl w:val="BA92F99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77E4F5A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7" w15:restartNumberingAfterBreak="0">
    <w:nsid w:val="59961E7C"/>
    <w:multiLevelType w:val="hybridMultilevel"/>
    <w:tmpl w:val="7258F48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B75D77"/>
    <w:multiLevelType w:val="singleLevel"/>
    <w:tmpl w:val="F46422C4"/>
    <w:lvl w:ilvl="0"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hint="default"/>
      </w:rPr>
    </w:lvl>
  </w:abstractNum>
  <w:abstractNum w:abstractNumId="19" w15:restartNumberingAfterBreak="0">
    <w:nsid w:val="697F71D8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0" w15:restartNumberingAfterBreak="0">
    <w:nsid w:val="6C1B17A7"/>
    <w:multiLevelType w:val="hybridMultilevel"/>
    <w:tmpl w:val="F4249E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1BF75D6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2" w15:restartNumberingAfterBreak="0">
    <w:nsid w:val="7C580D1B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abstractNum w:abstractNumId="23" w15:restartNumberingAfterBreak="0">
    <w:nsid w:val="7EAE2315"/>
    <w:multiLevelType w:val="singleLevel"/>
    <w:tmpl w:val="7EE80E14"/>
    <w:lvl w:ilvl="0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2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8"/>
  </w:num>
  <w:num w:numId="5">
    <w:abstractNumId w:val="1"/>
  </w:num>
  <w:num w:numId="6">
    <w:abstractNumId w:val="16"/>
  </w:num>
  <w:num w:numId="7">
    <w:abstractNumId w:val="21"/>
  </w:num>
  <w:num w:numId="8">
    <w:abstractNumId w:val="14"/>
  </w:num>
  <w:num w:numId="9">
    <w:abstractNumId w:val="19"/>
  </w:num>
  <w:num w:numId="10">
    <w:abstractNumId w:val="12"/>
  </w:num>
  <w:num w:numId="11">
    <w:abstractNumId w:val="3"/>
  </w:num>
  <w:num w:numId="12">
    <w:abstractNumId w:val="9"/>
  </w:num>
  <w:num w:numId="13">
    <w:abstractNumId w:val="5"/>
  </w:num>
  <w:num w:numId="14">
    <w:abstractNumId w:val="7"/>
  </w:num>
  <w:num w:numId="15">
    <w:abstractNumId w:val="10"/>
  </w:num>
  <w:num w:numId="16">
    <w:abstractNumId w:val="22"/>
  </w:num>
  <w:num w:numId="17">
    <w:abstractNumId w:val="23"/>
  </w:num>
  <w:num w:numId="18">
    <w:abstractNumId w:val="2"/>
  </w:num>
  <w:num w:numId="19">
    <w:abstractNumId w:val="13"/>
  </w:num>
  <w:num w:numId="20">
    <w:abstractNumId w:val="11"/>
  </w:num>
  <w:num w:numId="21">
    <w:abstractNumId w:val="0"/>
  </w:num>
  <w:num w:numId="22">
    <w:abstractNumId w:val="15"/>
  </w:num>
  <w:num w:numId="23">
    <w:abstractNumId w:val="1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E1"/>
    <w:rsid w:val="00001E7E"/>
    <w:rsid w:val="000176E1"/>
    <w:rsid w:val="00027C99"/>
    <w:rsid w:val="000578E8"/>
    <w:rsid w:val="00093DF8"/>
    <w:rsid w:val="000A01D3"/>
    <w:rsid w:val="000F0655"/>
    <w:rsid w:val="00112125"/>
    <w:rsid w:val="00125F32"/>
    <w:rsid w:val="00154E68"/>
    <w:rsid w:val="00182EB2"/>
    <w:rsid w:val="001B27AD"/>
    <w:rsid w:val="001F5D83"/>
    <w:rsid w:val="00233BEA"/>
    <w:rsid w:val="00234C29"/>
    <w:rsid w:val="002406DB"/>
    <w:rsid w:val="0024298C"/>
    <w:rsid w:val="0025673A"/>
    <w:rsid w:val="002656F6"/>
    <w:rsid w:val="0027168B"/>
    <w:rsid w:val="00274131"/>
    <w:rsid w:val="002A3ADB"/>
    <w:rsid w:val="002B36F3"/>
    <w:rsid w:val="002D391A"/>
    <w:rsid w:val="003001AA"/>
    <w:rsid w:val="00333E72"/>
    <w:rsid w:val="00341950"/>
    <w:rsid w:val="003731A8"/>
    <w:rsid w:val="00381B7D"/>
    <w:rsid w:val="00386E0C"/>
    <w:rsid w:val="0038789C"/>
    <w:rsid w:val="00391275"/>
    <w:rsid w:val="003A3B03"/>
    <w:rsid w:val="003B08B7"/>
    <w:rsid w:val="003C13EA"/>
    <w:rsid w:val="003D3A5D"/>
    <w:rsid w:val="00410518"/>
    <w:rsid w:val="00412FA9"/>
    <w:rsid w:val="00426777"/>
    <w:rsid w:val="00432EB5"/>
    <w:rsid w:val="00460C94"/>
    <w:rsid w:val="004872A7"/>
    <w:rsid w:val="00492067"/>
    <w:rsid w:val="004A320A"/>
    <w:rsid w:val="004C1305"/>
    <w:rsid w:val="004D32E0"/>
    <w:rsid w:val="004F7FB8"/>
    <w:rsid w:val="00505F8F"/>
    <w:rsid w:val="00507385"/>
    <w:rsid w:val="00532D61"/>
    <w:rsid w:val="00544A47"/>
    <w:rsid w:val="00557855"/>
    <w:rsid w:val="00597444"/>
    <w:rsid w:val="005A050E"/>
    <w:rsid w:val="005D0A8D"/>
    <w:rsid w:val="005D331E"/>
    <w:rsid w:val="00604D27"/>
    <w:rsid w:val="00622E19"/>
    <w:rsid w:val="00635F06"/>
    <w:rsid w:val="00651846"/>
    <w:rsid w:val="00657888"/>
    <w:rsid w:val="00687A78"/>
    <w:rsid w:val="00692400"/>
    <w:rsid w:val="006B6B13"/>
    <w:rsid w:val="006D4F2A"/>
    <w:rsid w:val="006E4D6D"/>
    <w:rsid w:val="00700336"/>
    <w:rsid w:val="00721C7F"/>
    <w:rsid w:val="00736C5F"/>
    <w:rsid w:val="00754CCD"/>
    <w:rsid w:val="007777D6"/>
    <w:rsid w:val="00794551"/>
    <w:rsid w:val="00795217"/>
    <w:rsid w:val="007A26B7"/>
    <w:rsid w:val="007B3C65"/>
    <w:rsid w:val="007F055E"/>
    <w:rsid w:val="007F60F9"/>
    <w:rsid w:val="00807FE5"/>
    <w:rsid w:val="00827470"/>
    <w:rsid w:val="00877A37"/>
    <w:rsid w:val="00884BE9"/>
    <w:rsid w:val="008930EE"/>
    <w:rsid w:val="008A1DC4"/>
    <w:rsid w:val="008B21A0"/>
    <w:rsid w:val="008C27AE"/>
    <w:rsid w:val="008D41E0"/>
    <w:rsid w:val="008D7253"/>
    <w:rsid w:val="008D7E2C"/>
    <w:rsid w:val="008F6822"/>
    <w:rsid w:val="00904B3E"/>
    <w:rsid w:val="00923706"/>
    <w:rsid w:val="00924247"/>
    <w:rsid w:val="0093205E"/>
    <w:rsid w:val="00932F39"/>
    <w:rsid w:val="00933A59"/>
    <w:rsid w:val="00934ACF"/>
    <w:rsid w:val="00952CD1"/>
    <w:rsid w:val="00982B77"/>
    <w:rsid w:val="009A042D"/>
    <w:rsid w:val="00A003C9"/>
    <w:rsid w:val="00A33F1B"/>
    <w:rsid w:val="00A40356"/>
    <w:rsid w:val="00A51220"/>
    <w:rsid w:val="00A52FAF"/>
    <w:rsid w:val="00A6310C"/>
    <w:rsid w:val="00A92BB0"/>
    <w:rsid w:val="00AC63FB"/>
    <w:rsid w:val="00AD014B"/>
    <w:rsid w:val="00AD4071"/>
    <w:rsid w:val="00AD4AEE"/>
    <w:rsid w:val="00AD5D9C"/>
    <w:rsid w:val="00B016C6"/>
    <w:rsid w:val="00B02776"/>
    <w:rsid w:val="00B237AB"/>
    <w:rsid w:val="00B51E6A"/>
    <w:rsid w:val="00B81500"/>
    <w:rsid w:val="00B94350"/>
    <w:rsid w:val="00B97D7A"/>
    <w:rsid w:val="00BB1AEC"/>
    <w:rsid w:val="00BB52DF"/>
    <w:rsid w:val="00C440D0"/>
    <w:rsid w:val="00C651F3"/>
    <w:rsid w:val="00C6789A"/>
    <w:rsid w:val="00C7749C"/>
    <w:rsid w:val="00C80D3C"/>
    <w:rsid w:val="00CA78B9"/>
    <w:rsid w:val="00CC4829"/>
    <w:rsid w:val="00CC68D2"/>
    <w:rsid w:val="00CD5239"/>
    <w:rsid w:val="00D0088D"/>
    <w:rsid w:val="00D069C6"/>
    <w:rsid w:val="00D25D1D"/>
    <w:rsid w:val="00D32880"/>
    <w:rsid w:val="00D57498"/>
    <w:rsid w:val="00D81FBD"/>
    <w:rsid w:val="00DA1B95"/>
    <w:rsid w:val="00DB10AF"/>
    <w:rsid w:val="00DC45E2"/>
    <w:rsid w:val="00DE4B23"/>
    <w:rsid w:val="00E355A9"/>
    <w:rsid w:val="00E360C7"/>
    <w:rsid w:val="00E44EAA"/>
    <w:rsid w:val="00E707A6"/>
    <w:rsid w:val="00E71815"/>
    <w:rsid w:val="00E744DC"/>
    <w:rsid w:val="00E80972"/>
    <w:rsid w:val="00E90C96"/>
    <w:rsid w:val="00EF0699"/>
    <w:rsid w:val="00F53ACB"/>
    <w:rsid w:val="00F77F10"/>
    <w:rsid w:val="00F84528"/>
    <w:rsid w:val="00F85893"/>
    <w:rsid w:val="00F975EE"/>
    <w:rsid w:val="00FB6633"/>
    <w:rsid w:val="00FC03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E4D0ED"/>
  <w15:docId w15:val="{0BE90457-F173-491B-B339-5717208B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33BEA"/>
  </w:style>
  <w:style w:type="paragraph" w:styleId="1">
    <w:name w:val="heading 1"/>
    <w:basedOn w:val="a"/>
    <w:next w:val="a"/>
    <w:qFormat/>
    <w:rsid w:val="00233BEA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233BEA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233BEA"/>
    <w:pPr>
      <w:keepNext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33BEA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 w:val="24"/>
    </w:rPr>
  </w:style>
  <w:style w:type="paragraph" w:styleId="20">
    <w:name w:val="Body Text 2"/>
    <w:basedOn w:val="a"/>
    <w:link w:val="21"/>
    <w:rsid w:val="00233BEA"/>
    <w:pPr>
      <w:jc w:val="both"/>
    </w:pPr>
  </w:style>
  <w:style w:type="paragraph" w:styleId="30">
    <w:name w:val="Body Text 3"/>
    <w:basedOn w:val="a"/>
    <w:rsid w:val="00233BEA"/>
    <w:rPr>
      <w:i/>
    </w:rPr>
  </w:style>
  <w:style w:type="paragraph" w:styleId="a4">
    <w:name w:val="Title"/>
    <w:basedOn w:val="a"/>
    <w:qFormat/>
    <w:rsid w:val="00233BEA"/>
    <w:pPr>
      <w:jc w:val="center"/>
    </w:pPr>
    <w:rPr>
      <w:b/>
    </w:rPr>
  </w:style>
  <w:style w:type="paragraph" w:styleId="a5">
    <w:name w:val="Balloon Text"/>
    <w:basedOn w:val="a"/>
    <w:semiHidden/>
    <w:rsid w:val="0093205E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rsid w:val="00D57498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rsid w:val="00D57498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D5749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40356"/>
    <w:pPr>
      <w:ind w:left="720"/>
      <w:contextualSpacing/>
    </w:pPr>
  </w:style>
  <w:style w:type="character" w:customStyle="1" w:styleId="21">
    <w:name w:val="Основной текст 2 Знак"/>
    <w:basedOn w:val="a0"/>
    <w:link w:val="20"/>
    <w:rsid w:val="009A0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zakaz@el-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BFF40-E589-4ABD-9477-FB737C076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Комитет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YURIY PIMENOV</cp:lastModifiedBy>
  <cp:revision>7</cp:revision>
  <cp:lastPrinted>2019-11-19T09:03:00Z</cp:lastPrinted>
  <dcterms:created xsi:type="dcterms:W3CDTF">2019-11-12T08:50:00Z</dcterms:created>
  <dcterms:modified xsi:type="dcterms:W3CDTF">2021-10-14T17:54:00Z</dcterms:modified>
</cp:coreProperties>
</file>